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Pharmoceutic-II  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PTD 234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3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5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Pharmoceutic-II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PTD 23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4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PTD 124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3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3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CFZyoG0wIAAM0FAAAOAAAAZHJzL2Uyb0RvYy54bWytVMtu&#10;EzEU3SPxD5b3dJI0z1EnVdUoCIlHpYJYOx7PjIXHNraTaVnDhk9hy4Jfaf+G6+tpSAqLLvBII9v3&#10;fc71PTu/aRXZCeel0QUdngwoEZqbUuq6oB/er1/MKfGB6ZIpo0VBb4Wn58vnz846m4uRaYwqhSPg&#10;RPu8swVtQrB5lnneiJb5E2OFBmFlXMsCHF2dlY514L1V2WgwmGadcaV1hgvv4XaVhLT36J7i0FSV&#10;5GJl+LYVOiSvTigWoCTfSOvpErOtKsHDu6ryIhBVUKg04B+CwH4T/9nyjOW1Y7aRvE+BPSWFRzW1&#10;TGoIune1YoGRrZN/uWold8abKpxw02apEEQEqhgOHmFz3TArsBaA2ts96P7/ueVvd1eOyLKgpyNK&#10;NGuB8ftvdz/vftz9uv9+/5XANWDUWZ+D6rW9crFKb18b/skTbS4bpmtx4ZzpGsFKyGwY9bMjg3jw&#10;YEo23RtTQgS2DQbhuqlcGx0CEOQGWbndsyJuAuFwOZqPx3Pgi4NoNJ5NJ8haxvIHY+t8eClMS+Km&#10;oA5IR+ds99qHmAzLH1R6isq1VIo4Ez7K0CDKMSoKPdikDbEGyknX3tWbS+XIjkEfrXFhmUC4P9Qe&#10;DuJCT0cmC1wHJpBT/RBKSU0AxYJOxsmceM6UAE4SlthVmHIMpTTpQDKaQRzCWwtqXtcppFFyr3cU&#10;f4qrj+8P1SIyK+abVBqKohrLWxngnSvZFnSe0kpQKh2lAt9Wj5XZgup1U3aklJGB0fx0AVOklPDQ&#10;TueD6WAxo4SpGuYND47+E/ijdGfr+CUSlW1YSm6C2KYsenUkdx8eTweZYRfGxksNvDHlLTQh0I6d&#10;BjMQNo1xXyjpYAIAjp+3zAlK1CsNzC+G43EcGXgYT2YjOLhDyeZQwjQHVwUNUCluL0MaM1vrZN1A&#10;pCHWo80FNH8lsTHjw0hZ9U8GXjkW0U+kOEYOz6j1Zwov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v8myC1wAAAAgBAAAPAAAAAAAAAAEAIAAAACIAAABkcnMvZG93bnJldi54bWxQSwECFAAUAAAA&#10;CACHTuJAhWcqBtMCAADNBQAADgAAAAAAAAABACAAAAAmAQAAZHJzL2Uyb0RvYy54bWxQSwUGAAAA&#10;AAYABgBZAQAAaw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8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7E4F2E53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 xml:space="preserve">2- </w:t>
      </w: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Course Objectives</w:t>
      </w:r>
    </w:p>
    <w:p w14:paraId="457F2B29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Upon completion of this course, students will be able to:</w:t>
      </w:r>
    </w:p>
    <w:p w14:paraId="57C6B1C1">
      <w:pPr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</w:p>
    <w:p w14:paraId="4294BED7">
      <w:pPr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1-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Design and evaluate advanced pharmaceutical dosage forms including sterile products, controlled-release systems, and novel drug delivery systems.</w:t>
      </w:r>
    </w:p>
    <w:p w14:paraId="0B6E2DFA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2-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Apply principles of biopharmaceutics and pharmacokinetics to optimize drug formulation and dosage regimen design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678C7593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3-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Demonstrate comprehensive understanding of pharmaceutical manufacturing processes, scale-up principles, and technology transfer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1A4BAF4B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4-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Implement quality control tests and stability assessment protocols for complex pharmaceutical products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039BA69A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5-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Analyze regulatory requirements and documentation for pharmaceutical product development and approval.</w:t>
      </w:r>
    </w:p>
    <w:p w14:paraId="7C471B9C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67CE8E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45FE980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7431BA1D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4CBA82EC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400DE434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64D1AE41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3. Intended Learning Outcomes (ILOs)</w:t>
      </w:r>
    </w:p>
    <w:p w14:paraId="65D7697F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A. Knowledge and Understanding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7A56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FCA76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1B049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4075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A5CEA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6713F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Explain the formulation principles and manufacturing processes for sterile dosage forms and novel delivery systems.</w:t>
            </w:r>
          </w:p>
        </w:tc>
      </w:tr>
      <w:tr w14:paraId="3A35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0F882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10EC6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Describe the principles of biopharmaceutics, pharmacokinetics, and their application in dosage form design.</w:t>
            </w:r>
          </w:p>
        </w:tc>
      </w:tr>
      <w:tr w14:paraId="5732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312D7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A4405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Identify the key components and functions of advanced pharmaceutical equipment and manufacturing technologies</w:t>
            </w:r>
            <w:r>
              <w:rPr>
                <w:rFonts w:hint="default" w:eastAsia="Segoe UI" w:cs="Times New Roman"/>
                <w:kern w:val="0"/>
                <w:sz w:val="22"/>
                <w:szCs w:val="22"/>
                <w:lang w:val="en-US" w:eastAsia="zh-CN" w:bidi="ar"/>
              </w:rPr>
              <w:t xml:space="preserve"> and Identification the principle of Investigational New Drug Application (IND), New Drug Application (NDA) &amp; Abbreviated New Drug Application (ANDA)</w:t>
            </w:r>
          </w:p>
        </w:tc>
      </w:tr>
      <w:tr w14:paraId="47A3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E9423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524C9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Outline the regulatory guidelines (GMP</w:t>
            </w:r>
            <w:r>
              <w:rPr>
                <w:rFonts w:hint="default" w:eastAsia="Segoe UI" w:cs="Times New Roman"/>
                <w:kern w:val="0"/>
                <w:sz w:val="22"/>
                <w:szCs w:val="22"/>
                <w:lang w:val="en-US" w:eastAsia="zh-CN" w:bidi="ar"/>
              </w:rPr>
              <w:t>: mandatory operating system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, ICH</w:t>
            </w:r>
            <w:r>
              <w:rPr>
                <w:rFonts w:hint="default" w:eastAsia="Segoe UI" w:cs="Times New Roman"/>
                <w:kern w:val="0"/>
                <w:sz w:val="22"/>
                <w:szCs w:val="22"/>
                <w:lang w:val="en-US" w:eastAsia="zh-CN" w:bidi="ar"/>
              </w:rPr>
              <w:t>: International Council for Harmonisation of Technical Requirements for Pharmaceuticals for Human Use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) and documentation requirements for pharmaceutical product development</w:t>
            </w:r>
          </w:p>
        </w:tc>
      </w:tr>
      <w:tr w14:paraId="7661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B59DF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B4E0F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Recall the quality control tests and stability assessment protocols for various advanced dosage forms.</w:t>
            </w:r>
          </w:p>
        </w:tc>
      </w:tr>
    </w:tbl>
    <w:p w14:paraId="37D7F86A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2B699CF4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B. Mental Skills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43F7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4F8B7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8ABF3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4683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7EDFC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A6FFA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Design appropriate formulation strategies for drugs with specific biopharmaceutical challenges.</w:t>
            </w:r>
          </w:p>
        </w:tc>
      </w:tr>
      <w:tr w14:paraId="7E1B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3499F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72D10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Analyze and troubleshoot problems in pharmaceutical manufacturing processes.</w:t>
            </w:r>
          </w:p>
        </w:tc>
      </w:tr>
      <w:tr w14:paraId="2E21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C3DEE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1CB6B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Calculate pharmacokinetic parameters and design dosage regimens based on drug properties.</w:t>
            </w:r>
          </w:p>
        </w:tc>
      </w:tr>
      <w:tr w14:paraId="6496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232E9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8A6D8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Evaluate formulation approaches for controlled and targeted drug delivery systems.</w:t>
            </w:r>
          </w:p>
        </w:tc>
      </w:tr>
      <w:tr w14:paraId="7CCA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28DA5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BFCDF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Interpret regulatory requirements and quality standards in pharmaceutical development.</w:t>
            </w:r>
          </w:p>
        </w:tc>
      </w:tr>
    </w:tbl>
    <w:p w14:paraId="529FA0C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4BF78FEE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C. Practical and Professional Skills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3FD17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D716E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A23BE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4348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18CC4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A45CF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Prepare and evaluate sterile pharmaceutical products (parenterals, ophthalmics) under aseptic conditions.</w:t>
            </w:r>
          </w:p>
        </w:tc>
      </w:tr>
      <w:tr w14:paraId="3465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9DA98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B616B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Formulate and characterize controlled-release and novel drug delivery systems.</w:t>
            </w:r>
          </w:p>
        </w:tc>
      </w:tr>
      <w:tr w14:paraId="39BF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C182B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A691A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Perform advanced quality control tests including dissolution testing, content uniformity, and sterility testing.</w:t>
            </w:r>
          </w:p>
        </w:tc>
      </w:tr>
      <w:tr w14:paraId="626C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216EA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44B96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Operate pharmaceutical manufacturing equipment (tablet press, coating pan, lyophilizer) following GMP principles.</w:t>
            </w:r>
          </w:p>
        </w:tc>
      </w:tr>
      <w:tr w14:paraId="0E43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DE3C0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47233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Document formulation development processes and prepare technical reports.</w:t>
            </w:r>
          </w:p>
        </w:tc>
      </w:tr>
    </w:tbl>
    <w:p w14:paraId="5709B33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7785DFA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D. General and Transferable Skills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48A5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0CCFB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7ADFA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1B38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428E8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0F6A4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Collaborate effectively in team-based formulation development projects.</w:t>
            </w:r>
          </w:p>
        </w:tc>
      </w:tr>
      <w:tr w14:paraId="10CC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13A70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0840A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Communicate technical information clearly in written reports and oral presentations.</w:t>
            </w:r>
          </w:p>
        </w:tc>
      </w:tr>
      <w:tr w14:paraId="03CF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CAFB3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4EE6B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Utilize scientific literature and regulatory guidelines for evidence-based formulation design.</w:t>
            </w:r>
          </w:p>
        </w:tc>
      </w:tr>
      <w:tr w14:paraId="7901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0ACC0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A0D9D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Apply problem-solving approaches to pharmaceutical development challenges.</w:t>
            </w:r>
          </w:p>
        </w:tc>
      </w:tr>
      <w:tr w14:paraId="1C54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3E97D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51629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Manage project timelines and resources for formulation development tasks.</w:t>
            </w:r>
          </w:p>
        </w:tc>
      </w:tr>
    </w:tbl>
    <w:p w14:paraId="7975AB0F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480" w:beforeAutospacing="0" w:after="240" w:afterAutospacing="0" w:line="450" w:lineRule="atLeast"/>
        <w:ind w:left="70" w:leftChars="0" w:right="0" w:firstLine="0" w:firstLineChars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Course Contents (Weekly Schedule - 16 Weeks)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5"/>
        <w:gridCol w:w="3054"/>
        <w:gridCol w:w="2876"/>
        <w:gridCol w:w="1481"/>
      </w:tblGrid>
      <w:tr w14:paraId="0EA7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03211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Week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60AB3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Theory Topics (2 hours/week)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A3B12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Practical / Lab Work (2 hours/week)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C0669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Total Weekly Hours</w:t>
            </w:r>
          </w:p>
        </w:tc>
      </w:tr>
      <w:tr w14:paraId="3EC0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FC4EA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5ADA4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Review of Pharmaceutical Principles; Preformulation Studies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E7C5E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Advanced Preformulation Techniques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7BFB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18EA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B954F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2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0487E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Biopharmaceutics: Drug Absorption &amp; Bioavailability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134EF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Permeability Studies &amp; Dissolution Testing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EC345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1A08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1AA20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3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5A7F6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Pharmacokinetics: Compartment Models &amp; Parameters</w:t>
            </w:r>
            <w:r>
              <w:rPr>
                <w:rFonts w:hint="default" w:eastAsia="Segoe UI" w:cs="Times New Roman"/>
                <w:kern w:val="0"/>
                <w:sz w:val="22"/>
                <w:szCs w:val="22"/>
                <w:lang w:val="en-US" w:eastAsia="zh-CN" w:bidi="ar"/>
              </w:rPr>
              <w:t xml:space="preserve">m, 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GMP</w:t>
            </w:r>
            <w:r>
              <w:rPr>
                <w:rFonts w:hint="default" w:eastAsia="Segoe UI" w:cs="Times New Roman"/>
                <w:kern w:val="0"/>
                <w:sz w:val="22"/>
                <w:szCs w:val="22"/>
                <w:lang w:val="en-US" w:eastAsia="zh-CN" w:bidi="ar"/>
              </w:rPr>
              <w:t xml:space="preserve"> &amp; ICH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13876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Pharmacokinetic Data Analysis &amp; Modeling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2C8AC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5968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B565B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4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579C7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Dosage Regimen Design &amp; Individualization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7AD1E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Case Studies in Dosage Optimization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48CC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6527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9600C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5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AA226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Sterile Products I: Parenteral Formulations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C4BA8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Aseptic Technique &amp; Parenteral Preparation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A9E34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6AA4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FE331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6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9A390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Sterile Products II: Ophthalmics &amp; Lyophilization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9D871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Ophthalmic Preparation &amp; Freeze-Drying Demo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A2FE6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618D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D391F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7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9E1A7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Controlled Release Systems: Matrix &amp; Reservoir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C777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Preparation of Sustained-Release Tablets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4D25C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1585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F1954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8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82EB0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4F6595">
            <w:pPr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F985D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</w:tr>
      <w:tr w14:paraId="258B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5A6DE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9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1F82E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Novel Drug Delivery: Transdermal &amp; Mucoadhesive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667E2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Transdermal Patch Preparation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27DB6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28BB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A439D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10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7A50E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Targeted Drug Delivery: Liposomes &amp; Nanoparticles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11E22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Preparation &amp; Characterization of Nanocarriers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8FD07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3EAB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9E422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11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AC0A9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Pharmaceutical Manufacturing: Scale-Up Principles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44E5E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Scale-Up Calculations &amp; Process Validation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24A4D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4CC1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F788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12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E68D2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Pharmaceutical Packaging &amp; Stability Testing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FA183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Packaging Material Testing &amp; Stability Study Design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F168B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07C1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38106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13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5FD34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Regulatory Affairs: IND, NDA, ANDA Submissions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508F2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Preparation of Regulatory Documentation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8B16D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00CB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0EF09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14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B23F9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Quality by Design (QbD) in Pharmaceutical Development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28075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QbD Case Study &amp; Design Space Exploration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715D0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0F1A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67C49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15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42498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Review &amp; Final Project Presentations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8DE59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Project Work &amp; Peer Evaluation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34035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6074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90750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16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8049D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 Examinations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66D100">
            <w:pPr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33559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</w:tr>
      <w:tr w14:paraId="1A7A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4BF10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3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A53C9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32 Theory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E7BC2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32 Practical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19CE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64 Hours</w:t>
            </w:r>
          </w:p>
        </w:tc>
      </w:tr>
    </w:tbl>
    <w:p w14:paraId="113DF7D3">
      <w:pPr>
        <w:numPr>
          <w:ilvl w:val="0"/>
          <w:numId w:val="0"/>
        </w:numPr>
        <w:wordWrap w:val="0"/>
        <w:jc w:val="both"/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</w:pPr>
    </w:p>
    <w:p w14:paraId="2A2E13A3">
      <w:pPr>
        <w:numPr>
          <w:ilvl w:val="0"/>
          <w:numId w:val="0"/>
        </w:numPr>
        <w:wordWrap/>
        <w:bidi/>
        <w:spacing w:after="0" w:line="240" w:lineRule="auto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3010E66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34A2B46">
      <w:pPr>
        <w:numPr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طرق التعليم والتعلم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5-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1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2F459BE3">
      <w:pPr>
        <w:wordWrap/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lang w:val="en-US" w:bidi="ar-LY"/>
        </w:rPr>
        <w:t>Interactive Lectures: 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lang w:val="en-US" w:bidi="ar-LY"/>
        </w:rPr>
        <w:t>Utilizing multimedia, live specimens, and diagrams to teach plant morphology, taxonomy, and chemistry.</w:t>
      </w:r>
    </w:p>
    <w:p w14:paraId="60834E4B">
      <w:pPr>
        <w:wordWrap/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lang w:val="en-US"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lang w:val="en-US" w:bidi="ar-LY"/>
        </w:rPr>
        <w:t>Laboratory Sessions: Hands-on work with crude drugs, microscopes, and chemical tests.</w:t>
      </w:r>
    </w:p>
    <w:p w14:paraId="197FF1F6">
      <w:pPr>
        <w:wordWrap/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lang w:val="en-US" w:bidi="ar-LY"/>
        </w:rPr>
        <w:t>Herbarium Project: 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lang w:val="en-US" w:bidi="ar-LY"/>
        </w:rPr>
        <w:t>Long-term project involving collection, identification, and mounting of local medicinal plants.</w:t>
      </w:r>
    </w:p>
    <w:p w14:paraId="2F0DEBD1">
      <w:pPr>
        <w:wordWrap/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lang w:val="en-US" w:bidi="ar-LY"/>
        </w:rPr>
        <w:t>Demonstrations: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lang w:val="en-US" w:bidi="ar-LY"/>
        </w:rPr>
        <w:t> Live demonstrations of extraction techniques and use of botanical keys.</w:t>
      </w:r>
    </w:p>
    <w:p w14:paraId="76FD7452">
      <w:pPr>
        <w:wordWrap/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lang w:val="en-US" w:bidi="ar-LY"/>
        </w:rPr>
        <w:t>Case Studies: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lang w:val="en-US" w:bidi="ar-LY"/>
        </w:rPr>
        <w:t> Linking traditional uses of plants with modern phytochemical knowledge.</w:t>
      </w:r>
    </w:p>
    <w:p w14:paraId="3D53F6E8">
      <w:pPr>
        <w:numPr>
          <w:ilvl w:val="0"/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lang w:val="en-US" w:bidi="ar-LY"/>
        </w:rPr>
        <w:t>E-Learning: 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lang w:val="en-US" w:bidi="ar-LY"/>
        </w:rPr>
        <w:t>Virtual microscopy databases, online herbarium resources, and instructional videos.</w:t>
      </w:r>
    </w:p>
    <w:p w14:paraId="61A3747C">
      <w:pPr>
        <w:wordWrap/>
        <w:jc w:val="right"/>
        <w:rPr>
          <w:rFonts w:hint="default" w:cs="Times New Roman"/>
          <w:b/>
          <w:bCs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 xml:space="preserve"> </w:t>
      </w:r>
    </w:p>
    <w:p w14:paraId="323378F6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71CA192F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69DCE2D6">
      <w:pPr>
        <w:numPr>
          <w:numId w:val="0"/>
        </w:numPr>
        <w:ind w:leftChars="0" w:firstLine="360" w:firstLineChars="150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lang w:val="en-US" w:bidi="ar-LY"/>
        </w:rPr>
      </w:pP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</w:t>
      </w:r>
      <w:r>
        <w:rPr>
          <w:rFonts w:hint="cs" w:cs="Times New Roman"/>
          <w:b/>
          <w:bCs/>
          <w:sz w:val="32"/>
          <w:szCs w:val="32"/>
          <w:rtl/>
          <w:lang w:val="en-US" w:bidi="ar-LY"/>
        </w:rPr>
        <w:t xml:space="preserve"> التقييم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 xml:space="preserve"> </w:t>
      </w:r>
      <w:r>
        <w:rPr>
          <w:rFonts w:hint="cs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11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6-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Assessment Method</w:t>
      </w: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</w:t>
      </w:r>
      <w:r>
        <w:rPr>
          <w:rStyle w:val="11"/>
          <w:rFonts w:hint="cs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lang w:val="en-US" w:bidi="ar-LY"/>
        </w:rPr>
        <w:t xml:space="preserve">  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676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4F4B1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63D8EF5C">
      <w:pPr>
        <w:jc w:val="both"/>
        <w:rPr>
          <w:rFonts w:ascii="Arial" w:hAnsi="Arial" w:cs="AL-Mateen"/>
          <w:sz w:val="28"/>
          <w:szCs w:val="28"/>
          <w:rtl/>
        </w:rPr>
      </w:pPr>
    </w:p>
    <w:p w14:paraId="677FE500">
      <w:pPr>
        <w:jc w:val="both"/>
        <w:rPr>
          <w:rFonts w:ascii="Arial" w:hAnsi="Arial" w:cs="AL-Mateen"/>
          <w:sz w:val="28"/>
          <w:szCs w:val="28"/>
          <w:rtl/>
        </w:rPr>
      </w:pPr>
    </w:p>
    <w:p w14:paraId="4A92E581">
      <w:pPr>
        <w:numPr>
          <w:ilvl w:val="0"/>
          <w:numId w:val="3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المراجع والدوريات: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References and Periodicals</w:t>
      </w:r>
    </w:p>
    <w:tbl>
      <w:tblPr>
        <w:tblStyle w:val="5"/>
        <w:tblpPr w:leftFromText="180" w:rightFromText="180" w:vertAnchor="text" w:horzAnchor="page" w:tblpX="1816" w:tblpY="3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0"/>
        <w:gridCol w:w="1570"/>
        <w:gridCol w:w="1846"/>
        <w:gridCol w:w="2054"/>
      </w:tblGrid>
      <w:tr w14:paraId="24EB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89872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F583F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0954F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02948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52CA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F3A9B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/>
              </w:rPr>
              <w:t xml:space="preserve">The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Theory and Practice of Industrial Pharmacy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64FD6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Lachman, L., Lieberman, H.A., &amp; Kanig, J.L.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B44FD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CB406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</w:p>
        </w:tc>
      </w:tr>
    </w:tbl>
    <w:p w14:paraId="32AF1BE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2C414FAB">
      <w:pPr>
        <w:numPr>
          <w:ilvl w:val="0"/>
          <w:numId w:val="0"/>
        </w:numPr>
        <w:bidi/>
        <w:spacing w:after="0" w:line="240" w:lineRule="auto"/>
        <w:jc w:val="center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</w:p>
    <w:p w14:paraId="0D8BE6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189479BE">
      <w:pPr>
        <w:jc w:val="center"/>
        <w:rPr>
          <w:rFonts w:ascii="Arial" w:hAnsi="Arial" w:cs="AL-Mateen"/>
          <w:sz w:val="28"/>
          <w:szCs w:val="28"/>
          <w:rtl/>
        </w:rPr>
      </w:pPr>
    </w:p>
    <w:p w14:paraId="53ED4B13">
      <w:pPr>
        <w:jc w:val="center"/>
        <w:rPr>
          <w:rFonts w:ascii="Arial" w:hAnsi="Arial" w:cs="AL-Mateen"/>
          <w:sz w:val="28"/>
          <w:szCs w:val="28"/>
          <w:rtl/>
        </w:rPr>
      </w:pPr>
    </w:p>
    <w:p w14:paraId="7D17405D">
      <w:pPr>
        <w:jc w:val="center"/>
        <w:rPr>
          <w:rFonts w:ascii="Arial" w:hAnsi="Arial" w:cs="AL-Mateen"/>
          <w:sz w:val="28"/>
          <w:szCs w:val="28"/>
          <w:rtl/>
        </w:rPr>
      </w:pPr>
    </w:p>
    <w:p w14:paraId="0690C9D0">
      <w:pPr>
        <w:jc w:val="center"/>
        <w:rPr>
          <w:rFonts w:ascii="Arial" w:hAnsi="Arial" w:cs="AL-Mateen"/>
          <w:sz w:val="28"/>
          <w:szCs w:val="28"/>
          <w:rtl/>
        </w:rPr>
      </w:pPr>
    </w:p>
    <w:p w14:paraId="11F28B8C">
      <w:pPr>
        <w:jc w:val="center"/>
        <w:rPr>
          <w:rFonts w:ascii="Arial" w:hAnsi="Arial" w:cs="AL-Mateen"/>
          <w:sz w:val="28"/>
          <w:szCs w:val="28"/>
          <w:rtl/>
        </w:rPr>
      </w:pPr>
    </w:p>
    <w:p w14:paraId="0A3A56C8">
      <w:pPr>
        <w:jc w:val="center"/>
        <w:rPr>
          <w:rFonts w:ascii="Arial" w:hAnsi="Arial" w:cs="AL-Mateen"/>
          <w:sz w:val="28"/>
          <w:szCs w:val="28"/>
          <w:rtl/>
        </w:rPr>
      </w:pPr>
    </w:p>
    <w:p w14:paraId="2B247E33">
      <w:pPr>
        <w:jc w:val="center"/>
        <w:rPr>
          <w:rFonts w:ascii="Arial" w:hAnsi="Arial" w:cs="AL-Mateen"/>
          <w:sz w:val="28"/>
          <w:szCs w:val="28"/>
          <w:rtl/>
        </w:rPr>
      </w:pPr>
    </w:p>
    <w:p w14:paraId="7F9726E4">
      <w:pPr>
        <w:jc w:val="center"/>
        <w:rPr>
          <w:rFonts w:ascii="Arial" w:hAnsi="Arial" w:cs="AL-Mateen"/>
          <w:sz w:val="28"/>
          <w:szCs w:val="28"/>
          <w:rtl/>
        </w:rPr>
      </w:pPr>
    </w:p>
    <w:p w14:paraId="3FE997BB">
      <w:pPr>
        <w:jc w:val="both"/>
        <w:rPr>
          <w:rFonts w:ascii="Arial" w:hAnsi="Arial" w:cs="AL-Mateen"/>
          <w:sz w:val="28"/>
          <w:szCs w:val="28"/>
          <w:rtl/>
        </w:rPr>
      </w:pPr>
    </w:p>
    <w:p w14:paraId="154DC443">
      <w:pPr>
        <w:jc w:val="center"/>
        <w:rPr>
          <w:rFonts w:ascii="Arial" w:hAnsi="Arial" w:cs="AL-Mateen"/>
          <w:sz w:val="28"/>
          <w:szCs w:val="28"/>
          <w:rtl/>
        </w:rPr>
      </w:pPr>
    </w:p>
    <w:p w14:paraId="546D6F89">
      <w:pPr>
        <w:jc w:val="center"/>
        <w:rPr>
          <w:rFonts w:ascii="Arial" w:hAnsi="Arial" w:cs="AL-Mateen"/>
          <w:sz w:val="28"/>
          <w:szCs w:val="28"/>
          <w:rtl/>
        </w:rPr>
      </w:pPr>
    </w:p>
    <w:p w14:paraId="3E94A7E8">
      <w:pPr>
        <w:numPr>
          <w:ilvl w:val="0"/>
          <w:numId w:val="0"/>
        </w:numPr>
        <w:wordWrap/>
        <w:ind w:leftChars="0"/>
        <w:jc w:val="right"/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 Facilities and Resources Required:</w:t>
      </w:r>
    </w:p>
    <w:p w14:paraId="04AF3E67">
      <w:pPr>
        <w:numPr>
          <w:ilvl w:val="0"/>
          <w:numId w:val="0"/>
        </w:numPr>
        <w:wordWrap/>
        <w:ind w:leftChars="0"/>
        <w:jc w:val="right"/>
        <w:rPr>
          <w:rStyle w:val="11"/>
          <w:rFonts w:hint="cs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</w:rPr>
      </w:pPr>
    </w:p>
    <w:p w14:paraId="546E595F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Lecture Halls: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Equipped with projectors, screens, and audio systems for multimedia presentations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391FDB93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Anatomy &amp; Physiology Lab: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 Furnished with sufficient human skeletons, anatomical models, dissection specimens, and microscopes for individual and group work.</w:t>
      </w:r>
    </w:p>
    <w:p w14:paraId="2BBD2A53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Physiology Lab Equipment: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 Sphygmomanometers, stethoscopes, spirometers, and materials for basic physiological experiments.</w:t>
      </w:r>
    </w:p>
    <w:p w14:paraId="2957CCF5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Virtual Learning Environment (VLE):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 A platform (e.g., Moodle, Blackboard) for sharing lecture notes, assignments, announcements, and facilitating communication.</w:t>
      </w:r>
    </w:p>
    <w:p w14:paraId="347CF824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3BB876F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 xml:space="preserve"> </w:t>
      </w:r>
    </w:p>
    <w:p w14:paraId="56A7F24D">
      <w:pPr>
        <w:numPr>
          <w:ilvl w:val="0"/>
          <w:numId w:val="0"/>
        </w:numPr>
        <w:ind w:leftChars="0"/>
        <w:jc w:val="right"/>
        <w:rPr>
          <w:rFonts w:ascii="Arial" w:hAnsi="Arial" w:cs="AL-Mateen"/>
          <w:sz w:val="28"/>
          <w:szCs w:val="28"/>
          <w:rtl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.</w:t>
      </w:r>
    </w:p>
    <w:p w14:paraId="04074C3E">
      <w:pPr>
        <w:rPr>
          <w:rFonts w:ascii="Arial" w:hAnsi="Arial" w:cs="AL-Mateen"/>
          <w:sz w:val="28"/>
          <w:szCs w:val="28"/>
          <w:rtl/>
        </w:rPr>
      </w:pPr>
    </w:p>
    <w:p w14:paraId="270498F4">
      <w:pPr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..................................</w:t>
      </w:r>
    </w:p>
    <w:p w14:paraId="0A7885F6">
      <w:pPr>
        <w:rPr>
          <w:rFonts w:hint="cs" w:ascii="Arial" w:hAnsi="Arial" w:cs="AL-Mateen"/>
          <w:sz w:val="28"/>
          <w:szCs w:val="28"/>
          <w:rtl/>
        </w:rPr>
      </w:pPr>
    </w:p>
    <w:p w14:paraId="53523B3A">
      <w:pPr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  <w:bookmarkStart w:id="0" w:name="_GoBack"/>
      <w:bookmarkEnd w:id="0"/>
    </w:p>
    <w:p w14:paraId="0295A008">
      <w:pPr>
        <w:jc w:val="center"/>
        <w:rPr>
          <w:rFonts w:ascii="Arial" w:hAnsi="Arial" w:cs="AL-Mateen"/>
          <w:b/>
          <w:bCs/>
          <w:sz w:val="28"/>
          <w:szCs w:val="28"/>
          <w:rtl/>
          <w:lang w:bidi="ar-LY"/>
        </w:rPr>
      </w:pPr>
      <w:r>
        <w:rPr>
          <w:rFonts w:hint="cs" w:ascii="Arial" w:hAnsi="Arial" w:cs="AL-Mateen"/>
          <w:b/>
          <w:bCs/>
          <w:sz w:val="28"/>
          <w:szCs w:val="28"/>
          <w:rtl/>
        </w:rPr>
        <w:t>مصفوفة المقرر الدراسي</w:t>
      </w:r>
      <w:r>
        <w:rPr>
          <w:rFonts w:hint="default" w:ascii="Arial" w:hAnsi="Arial" w:cs="Arial"/>
          <w:b/>
          <w:bCs/>
          <w:sz w:val="28"/>
          <w:szCs w:val="28"/>
          <w:rtl/>
          <w:lang w:val="en-US"/>
        </w:rPr>
        <w:t xml:space="preserve"> </w:t>
      </w:r>
      <w:r>
        <w:rPr>
          <w:rFonts w:hint="cs" w:ascii="Arial" w:hAnsi="Arial" w:cs="AL-Mateen"/>
          <w:b/>
          <w:bCs/>
          <w:sz w:val="28"/>
          <w:szCs w:val="28"/>
          <w:rtl/>
          <w:lang w:val="en-US" w:bidi="ar-LY"/>
        </w:rPr>
        <w:t xml:space="preserve"> علم الصيدلانيات</w:t>
      </w:r>
      <w:r>
        <w:rPr>
          <w:rFonts w:hint="cs" w:ascii="Arial" w:hAnsi="Arial" w:cs="AL-Mateen"/>
          <w:b/>
          <w:bCs/>
          <w:sz w:val="28"/>
          <w:szCs w:val="28"/>
          <w:rtl/>
        </w:rPr>
        <w:t xml:space="preserve"> (</w:t>
      </w:r>
      <w:r>
        <w:rPr>
          <w:rFonts w:hint="default" w:ascii="Arial" w:hAnsi="Arial" w:cs="AL-Mateen"/>
          <w:b/>
          <w:bCs/>
          <w:sz w:val="28"/>
          <w:szCs w:val="28"/>
          <w:rtl w:val="0"/>
          <w:lang w:val="en-US"/>
        </w:rPr>
        <w:t>Pharmoceutic-II PTD 234</w:t>
      </w:r>
      <w:r>
        <w:rPr>
          <w:rFonts w:hint="cs" w:ascii="Arial" w:hAnsi="Arial" w:cs="AL-Mateen"/>
          <w:b/>
          <w:bCs/>
          <w:sz w:val="28"/>
          <w:szCs w:val="28"/>
          <w:rtl/>
          <w:lang w:bidi="ar-LY"/>
        </w:rPr>
        <w:t>)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2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20"/>
        <w:gridCol w:w="585"/>
        <w:gridCol w:w="602"/>
        <w:gridCol w:w="60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3"/>
              <w:numPr>
                <w:ilvl w:val="0"/>
                <w:numId w:val="4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3"/>
              <w:numPr>
                <w:ilvl w:val="0"/>
                <w:numId w:val="4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20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85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8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hint="default"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20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hint="default"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20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32C9C76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01F3294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shd w:val="clear" w:color="auto" w:fill="auto"/>
            <w:vAlign w:val="top"/>
          </w:tcPr>
          <w:p w14:paraId="3666DE4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EE96E3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6C36B2E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  <w:vAlign w:val="top"/>
          </w:tcPr>
          <w:p w14:paraId="4BD69F44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20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0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0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0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11017" w:type="dxa"/>
            <w:gridSpan w:val="16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2CEFAFE8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Midterm Exam</w:t>
            </w:r>
            <w:r>
              <w:rPr>
                <w:rStyle w:val="11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             </w:t>
            </w:r>
          </w:p>
        </w:tc>
        <w:tc>
          <w:tcPr>
            <w:tcW w:w="585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0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0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0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3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0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  <w:vAlign w:val="top"/>
          </w:tcPr>
          <w:p w14:paraId="77A135C2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0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  <w:vAlign w:val="top"/>
          </w:tcPr>
          <w:p w14:paraId="6ECCE31E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0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0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02" w:type="dxa"/>
            <w:gridSpan w:val="17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 Exam</w:t>
            </w:r>
            <w:r>
              <w:rPr>
                <w:rStyle w:val="11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56685849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8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05C00A"/>
    <w:multiLevelType w:val="singleLevel"/>
    <w:tmpl w:val="1205C00A"/>
    <w:lvl w:ilvl="0" w:tentative="0">
      <w:start w:val="4"/>
      <w:numFmt w:val="decimal"/>
      <w:suff w:val="space"/>
      <w:lvlText w:val="%1-"/>
      <w:lvlJc w:val="left"/>
      <w:pPr>
        <w:ind w:left="70" w:leftChars="0" w:firstLine="0" w:firstLineChars="0"/>
      </w:pPr>
      <w:rPr>
        <w:rFonts w:hint="default" w:ascii="Times New Roman" w:hAnsi="Times New Roman" w:cs="Times New Roman"/>
      </w:rPr>
    </w:lvl>
  </w:abstractNum>
  <w:abstractNum w:abstractNumId="2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3">
    <w:nsid w:val="2D0A90FC"/>
    <w:multiLevelType w:val="singleLevel"/>
    <w:tmpl w:val="2D0A90FC"/>
    <w:lvl w:ilvl="0" w:tentative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B957459"/>
    <w:rsid w:val="0CA83D7C"/>
    <w:rsid w:val="1275759B"/>
    <w:rsid w:val="16A0533A"/>
    <w:rsid w:val="1C283D05"/>
    <w:rsid w:val="1E160BDE"/>
    <w:rsid w:val="270640E7"/>
    <w:rsid w:val="27A0634D"/>
    <w:rsid w:val="2E7C5C5C"/>
    <w:rsid w:val="2E97707E"/>
    <w:rsid w:val="36B13932"/>
    <w:rsid w:val="44812BFA"/>
    <w:rsid w:val="49112214"/>
    <w:rsid w:val="4D280259"/>
    <w:rsid w:val="4DC1550A"/>
    <w:rsid w:val="53BA2BA2"/>
    <w:rsid w:val="55ED3CCC"/>
    <w:rsid w:val="56BF6DA8"/>
    <w:rsid w:val="57D328A6"/>
    <w:rsid w:val="64F174B7"/>
    <w:rsid w:val="6E1B29B3"/>
    <w:rsid w:val="6E8D78B3"/>
    <w:rsid w:val="7492069A"/>
    <w:rsid w:val="76B84F1A"/>
    <w:rsid w:val="7B986B4A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7">
    <w:name w:val="Emphasis"/>
    <w:basedOn w:val="4"/>
    <w:qFormat/>
    <w:uiPriority w:val="20"/>
    <w:rPr>
      <w:i/>
      <w:iCs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1">
    <w:name w:val="Strong"/>
    <w:basedOn w:val="4"/>
    <w:qFormat/>
    <w:uiPriority w:val="0"/>
    <w:rPr>
      <w:b/>
      <w:bCs/>
    </w:rPr>
  </w:style>
  <w:style w:type="table" w:styleId="12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table" w:customStyle="1" w:styleId="14">
    <w:name w:val="شبكة جدول1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نص في بالون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6">
    <w:name w:val="رأس الصفحة Char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7">
    <w:name w:val="تذييل الصفحة Char"/>
    <w:basedOn w:val="4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8">
    <w:name w:val="_Style 1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596</Words>
  <Characters>3400</Characters>
  <Lines>28</Lines>
  <Paragraphs>7</Paragraphs>
  <TotalTime>19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2025-12-23T12:11:24Z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